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Rynek pracy w IT w pierwszym półroczu 2020 r. Wzrosły zarobki  i zapotrzebowanie na specjalistów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W najtrudniejszym okresie pandemii pracodawcy najchętniej zatrudniali najbardziej doświadczonych pracowników. Choć z powodu lockdownu w wielu branżach spadła liczba ofert pracy, to sektor IT poradził sobie z kryzysem. Pokazuje to mediana zarobków, która zarówno na umowach B2B, jak i umowach o pracę, w pierwszym półroczu 2020 r. okazała się być średnio o kilkanaście procent wyższa niż w tym samym okresie 2019 r. - wynika z najnowszego raportu portalu rekrutacyjnego No Fluff Jobs. Nowy trend to wzrost liczby aplikacji na oferty pracy zdalnej, gdzie odnotowano wzrost o ok. 80 proc.</w:t>
      </w:r>
    </w:p>
    <w:p w:rsidR="00000000" w:rsidDel="00000000" w:rsidP="00000000" w:rsidRDefault="00000000" w:rsidRPr="00000000" w14:paraId="00000004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 pierwszej połowie 2020 roku, mimo zawirowań z powodu koronawirusa i problemów z tym z</w:t>
      </w:r>
      <w:r w:rsidDel="00000000" w:rsidR="00000000" w:rsidRPr="00000000">
        <w:rPr>
          <w:sz w:val="22"/>
          <w:szCs w:val="22"/>
          <w:rtl w:val="0"/>
        </w:rPr>
        <w:t xml:space="preserve">wiązanych, które stały się udziałem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wielu firm, w branży IT </w:t>
      </w:r>
      <w:r w:rsidDel="00000000" w:rsidR="00000000" w:rsidRPr="00000000">
        <w:rPr>
          <w:sz w:val="22"/>
          <w:szCs w:val="22"/>
          <w:rtl w:val="0"/>
        </w:rPr>
        <w:t xml:space="preserve">oferowane zarobki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wzrosły w porównaniu do tego samego okresu 2019 r.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Według danych No Fluff Jobs mediana najniższych proponowanych zarobków w przypadku umowy B2B wyniosła 12 </w:t>
      </w:r>
      <w:r w:rsidDel="00000000" w:rsidR="00000000" w:rsidRPr="00000000">
        <w:rPr>
          <w:sz w:val="22"/>
          <w:szCs w:val="22"/>
          <w:rtl w:val="0"/>
        </w:rPr>
        <w:t xml:space="preserve">tys.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zł (+ VAT), podczas gdy w pierwszej połowie roku 2019 było to 10 tys. zł (+VAT). W przypadku najwyższych pensji mediana wyniosła 17,6 tys. zł (+ VAT), czyli o 10 proc. więcej niż rok wcześniej.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W przypadku umów o pracę (UoP) oferowane wynagrodzenie specjalistów w branży IT w analizowanym okresie br. wynosiło od 8,9</w:t>
      </w:r>
      <w:r w:rsidDel="00000000" w:rsidR="00000000" w:rsidRPr="00000000">
        <w:rPr>
          <w:sz w:val="22"/>
          <w:szCs w:val="22"/>
          <w:rtl w:val="0"/>
        </w:rPr>
        <w:t xml:space="preserve"> do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13,2 tys. zł brutto i było kilka procent wyższe niż w ub.r.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120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Zarobki w zależności od doświadczenia i lokalizacji</w:t>
      </w:r>
    </w:p>
    <w:p w:rsidR="00000000" w:rsidDel="00000000" w:rsidP="00000000" w:rsidRDefault="00000000" w:rsidRPr="00000000" w14:paraId="0000000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Proponowane wynagrodzenia juniorów oraz seniorów nie uległy znaczącej zmianie w porównaniu z pierwszą połową 2019 roku, natomiast wzrosły - co warto podkreślić - proponowane wynagrodzenia specjalistów mid. Tym ostatnim na umowach B2B proponuje się między 9 a 14 tys. zł (+ VAT), podczas gdy rok temu przedział ten wynosił 8-13 tys. zł. Na umowie o pracę oferowane im wynagrodzenie waha się między 8 a 12 tys. zł brutto. Juniorzy mogą obecnie liczyć na wynagrodzenia w przedziale od 4 do 7 tys. zł (+ VAT) na B2B, a na umowie o pracę od 4 do 6,3 tys. zł brutto na UoP. Seniorzy mogą liczyć dalej na najwyższe wynagrodzenia w branży, które wynoszą od 15 do nawet 20 tys. zł (+ VAT) na B2B oraz 13-18 tys. zł brutto na umowach o pracę. </w:t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Ciekawym aspektem warunkującym wynagrodzenia jest również lokalizacja. Według danych No Fluff Jobs z pierwszej połowy roku specjaliści IT na najwyższe zarobki w przypadku B2B mogą liczyć w Warszawie - oferowane płace wynoszą tam od 14 do 19 tys. zł miesięcznie (+ VAT). Spośród dużych ośrodków IT najniższe zarobki na B2B oferowane są w Poznaniu oraz na Górnym Śląsku.  </w:t>
      </w:r>
    </w:p>
    <w:p w:rsidR="00000000" w:rsidDel="00000000" w:rsidP="00000000" w:rsidRDefault="00000000" w:rsidRPr="00000000" w14:paraId="0000000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Natomiast specjaliści IT preferujący umowę o pracę mogą spodziewać się najbardziej atrakcyjnych zarobków w Warszawie  i w Krakowie - w obu przypadkach jest to przedział od 10- do 15 tys. zł brutto miesięcznie.  Najniższe zarobki proponowane są specjalistom w Łodzi - tutaj mogą oni liczyć na pensje od 6 do 10,5 tys. zł brutto.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120" w:lineRule="auto"/>
        <w:jc w:val="both"/>
        <w:rPr>
          <w:rFonts w:ascii="Arial" w:cs="Arial" w:eastAsia="Arial" w:hAnsi="Arial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Rynek pracy IT w obliczu zmian: praca zdalna i większy popyt na specjalistów </w:t>
      </w:r>
    </w:p>
    <w:p w:rsidR="00000000" w:rsidDel="00000000" w:rsidP="00000000" w:rsidRDefault="00000000" w:rsidRPr="00000000" w14:paraId="0000000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 pierwszej połowie 2020 roku najwięcej aplikacji na pojedyncze ogłoszenie spływało na oferty pracy zdalnej. O ile w pierwszej połowie 2019 r. na jedno ogłoszenie o pracy w tym systemie przypadało średnio 18,5 aplikacji, o tyle - jak podaje No Fluff Jobs - w badanym okresie tego roku były to już 33 aplikacje. Przyczyny są oczywiste - na pracę „z domu” w okresie lockdownu musiało przestawić się wiele firm i można się spodziewać, że obecna sytuacja nie zmieni się zasadniczo w najbliższych miesiącach. </w:t>
      </w:r>
    </w:p>
    <w:p w:rsidR="00000000" w:rsidDel="00000000" w:rsidP="00000000" w:rsidRDefault="00000000" w:rsidRPr="00000000" w14:paraId="0000000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Jeśli chodzi o typy proponowanych w ofertach umów, to pierwszej połowie 2020 r. oferty  B2B stanowiły 57 proc. ogłoszeń (rok wcześniej było to 60 proc.), umowę o pracę proponowano w 39  proc. ogłoszeń, a inne umowy - w 4 proc. </w:t>
      </w:r>
    </w:p>
    <w:p w:rsidR="00000000" w:rsidDel="00000000" w:rsidP="00000000" w:rsidRDefault="00000000" w:rsidRPr="00000000" w14:paraId="0000001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 drugim kwartale 2020 roku No Fluff Jobs zaobserwowało wzmożone zapotrzebowanie na najbardziej doświadczonych specjalistów IT. </w:t>
      </w:r>
    </w:p>
    <w:p w:rsidR="00000000" w:rsidDel="00000000" w:rsidP="00000000" w:rsidRDefault="00000000" w:rsidRPr="00000000" w14:paraId="0000001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- Oferty pracy dla nich stanowiły aż 57  proc. całego rynku. Jednocześnie, zdecydowanie spadła liczba ogłoszeń dla juniorów. W kwietniu tylko 4,6 proc. ofert kierowano do początkujących specjalistów IT, podczas gdy jeszcze miesiąc wcześniej ten udział był dwukrotnie większy. O 10 proc. spadła również liczba ogłoszeń dla średnio wyspecjalizowanych informatyków. Można przypuszczać, że współpraca - jak widać w dużej mierze zdalna - z osobami z najwyższym poziomem doświadczenia jest dla firm w obecnej sytuacji łatwiejsza, tańsza i szybsza. To efekt zwiększonego zapotrzebowania na szybkie</w:t>
      </w:r>
    </w:p>
    <w:p w:rsidR="00000000" w:rsidDel="00000000" w:rsidP="00000000" w:rsidRDefault="00000000" w:rsidRPr="00000000" w14:paraId="00000014">
      <w:pPr>
        <w:jc w:val="both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wdrożenia projektów i cyfrową transformację w sektorach, które do tej pory działały poza siecią lub które w związku z pandemią musiały przyspieszyć swoje plany rozwojowe - </w:t>
      </w:r>
      <w:r w:rsidDel="00000000" w:rsidR="00000000" w:rsidRPr="00000000">
        <w:rPr>
          <w:sz w:val="22"/>
          <w:szCs w:val="22"/>
          <w:rtl w:val="0"/>
        </w:rPr>
        <w:t xml:space="preserve"> mówi </w:t>
      </w:r>
      <w:r w:rsidDel="00000000" w:rsidR="00000000" w:rsidRPr="00000000">
        <w:rPr>
          <w:b w:val="1"/>
          <w:sz w:val="22"/>
          <w:szCs w:val="22"/>
          <w:rtl w:val="0"/>
        </w:rPr>
        <w:t xml:space="preserve">Tomasz Bujok</w:t>
      </w:r>
      <w:r w:rsidDel="00000000" w:rsidR="00000000" w:rsidRPr="00000000">
        <w:rPr>
          <w:sz w:val="22"/>
          <w:szCs w:val="22"/>
          <w:rtl w:val="0"/>
        </w:rPr>
        <w:t xml:space="preserve">, CEO No Fluff Jobs. </w:t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Biorąc pod uwagę całe półrocze 2020 r. oferty juniorskie stanowiły jedynie 8 proc. wszystkich ogłoszeń. W ubiegłym roku było to 12 proc. </w:t>
      </w:r>
    </w:p>
    <w:p w:rsidR="00000000" w:rsidDel="00000000" w:rsidP="00000000" w:rsidRDefault="00000000" w:rsidRPr="00000000" w14:paraId="0000001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120" w:lineRule="auto"/>
        <w:jc w:val="both"/>
        <w:rPr>
          <w:rFonts w:ascii="Arial" w:cs="Arial" w:eastAsia="Arial" w:hAnsi="Arial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Najbardziej pożądane i najlepiej opłacane specjalizacje IT</w:t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 związku z pandemią, na przełomie marca i kwietnia, wstrzymano wiele rekrutacji. Z raportu No Fluff Jobs wynika, że najbardziej spadł popyt na specjalistów Backend, gdzie udział ofert między marcem a czerwcem spadł z ok. 32 do 23 proc..</w:t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- Trendy spadkowe w liczbie ogłoszeń odnotowała większość specjalizacji - mniejsze zapotrzebowanie najwyraźniej widać w kategorii Backend. Spadki zauważalne były również w innych topowych kategoriach: Frontend, Mobile oraz DevOps. Trend rosnący dało się z kolei zauważyć w liczbie rekrutacji programistów Fullstack oraz testerów. W tych specjalizacjach odnotowano kilkuprocentowe wzrosty </w:t>
      </w:r>
      <w:r w:rsidDel="00000000" w:rsidR="00000000" w:rsidRPr="00000000">
        <w:rPr>
          <w:sz w:val="22"/>
          <w:szCs w:val="22"/>
          <w:rtl w:val="0"/>
        </w:rPr>
        <w:t xml:space="preserve">- zauważa </w:t>
      </w:r>
      <w:r w:rsidDel="00000000" w:rsidR="00000000" w:rsidRPr="00000000">
        <w:rPr>
          <w:b w:val="1"/>
          <w:sz w:val="22"/>
          <w:szCs w:val="22"/>
          <w:rtl w:val="0"/>
        </w:rPr>
        <w:t xml:space="preserve">Anna Wensierska, </w:t>
      </w:r>
      <w:r w:rsidDel="00000000" w:rsidR="00000000" w:rsidRPr="00000000">
        <w:rPr>
          <w:sz w:val="22"/>
          <w:szCs w:val="22"/>
          <w:rtl w:val="0"/>
        </w:rPr>
        <w:t xml:space="preserve">Performance Coordinator w No Fluff Jobs.</w:t>
      </w:r>
    </w:p>
    <w:p w:rsidR="00000000" w:rsidDel="00000000" w:rsidP="00000000" w:rsidRDefault="00000000" w:rsidRPr="00000000" w14:paraId="0000001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Najbardziej cenionymi i najlepiej opłacanymi pracownikami IT, byli w pierwszej połowie 2020 r. specjaliści Big Data, których mediana zarobków sięgała nawet 21 tys. (+VAT) na B2B i 17 tys. zł brutto na umowie o pracę. Na kolejnych miejscach uplasowały się specjalizacje: Business Intelligence (tu odpowiednio do rodzaju umowy maksymalne zarobki wyniosły 20,8 tys. i 16,5 tys. zł brutto) oraz DevOps czy analitycy biznesowi. Najniższe wynagrodzenia, niezależnie od umowy, proponowano specjalistom: Support, IT Administrator oraz UX. </w:t>
      </w:r>
    </w:p>
    <w:p w:rsidR="00000000" w:rsidDel="00000000" w:rsidP="00000000" w:rsidRDefault="00000000" w:rsidRPr="00000000" w14:paraId="0000001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Na najwyższe proponowane wynagrodzenie w rozliczeniu na B2B mogą liczyć specjaliści znający dobrze języki Scala oraz Java (nawet 20 tys zł + VAT). Na wysokie płace nie mogą też narzekać specjaliści ze znajomością takich technologii jak: Angular, React, Python, Android i .NET - w każdej z tych specjalizacji można liczyć na maksymalne zarobki w wysokości 18 tys. zł (+ VAT). </w:t>
      </w:r>
    </w:p>
    <w:p w:rsidR="00000000" w:rsidDel="00000000" w:rsidP="00000000" w:rsidRDefault="00000000" w:rsidRPr="00000000" w14:paraId="0000002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1155cc"/>
          <w:sz w:val="22"/>
          <w:szCs w:val="22"/>
          <w:highlight w:val="white"/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Z pełną treścią raportu można zapoznać się tu: </w:t>
      </w:r>
      <w:hyperlink r:id="rId6">
        <w:r w:rsidDel="00000000" w:rsidR="00000000" w:rsidRPr="00000000">
          <w:rPr>
            <w:color w:val="1155cc"/>
            <w:sz w:val="22"/>
            <w:szCs w:val="22"/>
            <w:highlight w:val="white"/>
            <w:u w:val="single"/>
            <w:rtl w:val="0"/>
          </w:rPr>
          <w:t xml:space="preserve">https://nofluffjobs.com/insights/raport-rynek-pracy-it-w-pierwszej-polowie-2020-roku-zarobki-rodzaje-umow-i-specjalizacje-w-branzy/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Raport powstał na podstawie analizy 6 989 unikalnych ofert pracy publikowanych w portalu nofluffjobs.com w okresie 1.01.2020 - 30.06.2020. W raporcie uwzględniono oferty pracy w kategoriach: Backend, Frontend, Fullstack, DevOps, Testing, Mobile, IT administrator, Embedded, Project Management, BI, Big Data, Business Analysis, UX, Support. Wynagrodzenia w raporcie dotyczą stawek: netto + VAT (B2B) oraz brutto (UoP).</w:t>
      </w:r>
    </w:p>
    <w:p w:rsidR="00000000" w:rsidDel="00000000" w:rsidP="00000000" w:rsidRDefault="00000000" w:rsidRPr="00000000" w14:paraId="0000002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76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 Fluff Jobs</w:t>
      </w:r>
      <w:r w:rsidDel="00000000" w:rsidR="00000000" w:rsidRPr="00000000">
        <w:rPr>
          <w:sz w:val="20"/>
          <w:szCs w:val="20"/>
          <w:rtl w:val="0"/>
        </w:rPr>
        <w:t xml:space="preserve"> – branżowy portal z największą liczbą ogłoszeń rekrutacyjnych IT w Polsce. Jako pierwszy i jedyny wymaga publikacji widełek wynagrodzeń w każdej ofercie pracy. Po intensywnym rozwoju od 2014 roku firma No Fluff Jobs otworzyła we wrześniu 2019 roku oddział w Budapeszcie. Od lipca 2020 działają także w Czechach. W 2019 roku portal odwiedziło 2 500 000 specjalistów IT, którzy za pośrednictwem portalu nofluffjobs.com wysłali do transparentnych pracodawców ponad 187 000 CV. Klienci No Fluff Jobs to globalne i lokalne marki, m.in.: Amazon, RTB House, Motorola, Ergo, Nielsen, Randstad,Citi, Zalando, Cisco, Nordea czy Circle K. </w:t>
      </w:r>
    </w:p>
    <w:p w:rsidR="00000000" w:rsidDel="00000000" w:rsidP="00000000" w:rsidRDefault="00000000" w:rsidRPr="00000000" w14:paraId="00000028">
      <w:pPr>
        <w:widowControl w:val="0"/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Więcej o No Fluff Jobs:</w:t>
      </w:r>
    </w:p>
    <w:p w:rsidR="00000000" w:rsidDel="00000000" w:rsidP="00000000" w:rsidRDefault="00000000" w:rsidRPr="00000000" w14:paraId="0000002A">
      <w:pPr>
        <w:widowControl w:val="0"/>
        <w:spacing w:line="276" w:lineRule="auto"/>
        <w:jc w:val="center"/>
        <w:rPr>
          <w:sz w:val="20"/>
          <w:szCs w:val="20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https://nofluffjobs.com</w:t>
        </w:r>
      </w:hyperlink>
      <w:r w:rsidDel="00000000" w:rsidR="00000000" w:rsidRPr="00000000">
        <w:rPr>
          <w:sz w:val="20"/>
          <w:szCs w:val="20"/>
          <w:rtl w:val="0"/>
        </w:rPr>
        <w:t xml:space="preserve"> /</w:t>
      </w:r>
    </w:p>
    <w:p w:rsidR="00000000" w:rsidDel="00000000" w:rsidP="00000000" w:rsidRDefault="00000000" w:rsidRPr="00000000" w14:paraId="0000002B">
      <w:pPr>
        <w:widowControl w:val="0"/>
        <w:spacing w:line="276" w:lineRule="auto"/>
        <w:jc w:val="center"/>
        <w:rPr>
          <w:sz w:val="20"/>
          <w:szCs w:val="20"/>
        </w:rPr>
      </w:pPr>
      <w:hyperlink r:id="rId8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https://www.linkedin.com/company/no-fluff-jobs/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76" w:lineRule="auto"/>
        <w:jc w:val="center"/>
        <w:rPr>
          <w:sz w:val="20"/>
          <w:szCs w:val="20"/>
        </w:rPr>
      </w:pPr>
      <w:hyperlink r:id="rId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https://www.facebook.com/nofluffjobs/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76" w:lineRule="auto"/>
        <w:jc w:val="center"/>
        <w:rPr>
          <w:sz w:val="20"/>
          <w:szCs w:val="20"/>
        </w:rPr>
      </w:pP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https://nofluffjobs.com/blog/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76" w:lineRule="auto"/>
        <w:jc w:val="center"/>
        <w:rPr>
          <w:sz w:val="20"/>
          <w:szCs w:val="20"/>
        </w:rPr>
      </w:pP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https://nofluffjobs.com/insights/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76" w:lineRule="auto"/>
        <w:jc w:val="center"/>
        <w:rPr>
          <w:sz w:val="18"/>
          <w:szCs w:val="18"/>
        </w:rPr>
      </w:pP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https://nofluffjobs.com/masterclazz/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pos="4536"/>
        <w:tab w:val="right" w:pos="9072"/>
        <w:tab w:val="left" w:pos="2964"/>
      </w:tabs>
      <w:jc w:val="center"/>
      <w:rPr/>
    </w:pPr>
    <w:r w:rsidDel="00000000" w:rsidR="00000000" w:rsidRPr="00000000">
      <w:rPr/>
      <w:drawing>
        <wp:inline distB="0" distT="0" distL="0" distR="0">
          <wp:extent cx="742950" cy="73533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7353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center" w:pos="4536"/>
        <w:tab w:val="right" w:pos="9072"/>
        <w:tab w:val="left" w:pos="2964"/>
      </w:tabs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nofluffjobs.com/insights/" TargetMode="External"/><Relationship Id="rId10" Type="http://schemas.openxmlformats.org/officeDocument/2006/relationships/hyperlink" Target="https://nofluffjobs.com/blog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nofluffjobs.com/masterclazz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nofluffjobs/" TargetMode="External"/><Relationship Id="rId5" Type="http://schemas.openxmlformats.org/officeDocument/2006/relationships/styles" Target="styles.xml"/><Relationship Id="rId6" Type="http://schemas.openxmlformats.org/officeDocument/2006/relationships/hyperlink" Target="https://nofluffjobs.com/insights/raport-rynek-pracy-it-w-pierwszej-polowie-2020-roku-zarobki-rodzaje-umow-i-specjalizacje-w-branzy/" TargetMode="External"/><Relationship Id="rId7" Type="http://schemas.openxmlformats.org/officeDocument/2006/relationships/hyperlink" Target="https://nofluffjobs.com" TargetMode="External"/><Relationship Id="rId8" Type="http://schemas.openxmlformats.org/officeDocument/2006/relationships/hyperlink" Target="https://www.linkedin.com/company/no-fluff-job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